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90" w:type="dxa"/>
        <w:tblBorders>
          <w:top w:val="single" w:sz="6" w:space="0" w:color="342618"/>
          <w:left w:val="single" w:sz="6" w:space="0" w:color="342618"/>
          <w:bottom w:val="single" w:sz="6" w:space="0" w:color="342618"/>
          <w:right w:val="single" w:sz="6" w:space="0" w:color="342618"/>
          <w:insideH w:val="single" w:sz="6" w:space="0" w:color="342618"/>
          <w:insideV w:val="single" w:sz="6" w:space="0" w:color="342618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3904"/>
        <w:gridCol w:w="1611"/>
        <w:gridCol w:w="1623"/>
      </w:tblGrid>
      <w:tr w:rsidR="003C3BA4">
        <w:trPr>
          <w:trHeight w:val="2141"/>
        </w:trPr>
        <w:tc>
          <w:tcPr>
            <w:tcW w:w="3224" w:type="dxa"/>
          </w:tcPr>
          <w:p w:rsidR="003C3BA4" w:rsidRDefault="00106BDF">
            <w:pPr>
              <w:pStyle w:val="TableParagraph"/>
              <w:spacing w:before="24" w:line="254" w:lineRule="auto"/>
              <w:ind w:left="44" w:right="41"/>
              <w:jc w:val="center"/>
              <w:rPr>
                <w:sz w:val="19"/>
              </w:rPr>
            </w:pPr>
            <w:r>
              <w:rPr>
                <w:color w:val="44362A"/>
                <w:w w:val="105"/>
                <w:sz w:val="19"/>
              </w:rPr>
              <w:t>Nazwa</w:t>
            </w:r>
            <w:r>
              <w:rPr>
                <w:color w:val="44362A"/>
                <w:spacing w:val="-13"/>
                <w:w w:val="105"/>
                <w:sz w:val="19"/>
              </w:rPr>
              <w:t xml:space="preserve"> </w:t>
            </w:r>
            <w:r>
              <w:rPr>
                <w:color w:val="44362A"/>
                <w:w w:val="105"/>
                <w:sz w:val="19"/>
              </w:rPr>
              <w:t>i</w:t>
            </w:r>
            <w:r>
              <w:rPr>
                <w:color w:val="44362A"/>
                <w:spacing w:val="-12"/>
                <w:w w:val="105"/>
                <w:sz w:val="19"/>
              </w:rPr>
              <w:t xml:space="preserve"> </w:t>
            </w:r>
            <w:r>
              <w:rPr>
                <w:color w:val="44362A"/>
                <w:w w:val="105"/>
                <w:sz w:val="19"/>
              </w:rPr>
              <w:t>adres</w:t>
            </w:r>
            <w:r>
              <w:rPr>
                <w:color w:val="44362A"/>
                <w:spacing w:val="-13"/>
                <w:w w:val="105"/>
                <w:sz w:val="19"/>
              </w:rPr>
              <w:t xml:space="preserve"> </w:t>
            </w:r>
            <w:r>
              <w:rPr>
                <w:color w:val="44362A"/>
                <w:w w:val="105"/>
                <w:sz w:val="19"/>
              </w:rPr>
              <w:t xml:space="preserve">jednostki </w:t>
            </w:r>
            <w:r>
              <w:rPr>
                <w:color w:val="44362A"/>
                <w:spacing w:val="-2"/>
                <w:w w:val="105"/>
                <w:sz w:val="19"/>
              </w:rPr>
              <w:t>sprawozdawczej</w:t>
            </w:r>
          </w:p>
          <w:p w:rsidR="003C3BA4" w:rsidRDefault="00106BDF">
            <w:pPr>
              <w:pStyle w:val="TableParagraph"/>
              <w:spacing w:before="214"/>
              <w:ind w:left="75" w:right="452"/>
              <w:jc w:val="left"/>
              <w:rPr>
                <w:rFonts w:ascii="Arial"/>
              </w:rPr>
            </w:pPr>
            <w:r>
              <w:rPr>
                <w:rFonts w:ascii="Arial"/>
              </w:rPr>
              <w:t>PRZEDSZKOLE</w:t>
            </w:r>
            <w:r>
              <w:rPr>
                <w:rFonts w:ascii="Arial"/>
                <w:spacing w:val="-16"/>
              </w:rPr>
              <w:t xml:space="preserve"> </w:t>
            </w:r>
            <w:r>
              <w:rPr>
                <w:rFonts w:ascii="Arial"/>
              </w:rPr>
              <w:t>MIEJSKIE NR 8 "PROMYCZEK" TROCZEWSKIEGO 2A</w:t>
            </w:r>
          </w:p>
          <w:p w:rsidR="003C3BA4" w:rsidRDefault="00106BDF">
            <w:pPr>
              <w:pStyle w:val="TableParagraph"/>
              <w:ind w:left="75"/>
              <w:jc w:val="left"/>
              <w:rPr>
                <w:rFonts w:ascii="Arial"/>
              </w:rPr>
            </w:pPr>
            <w:r>
              <w:rPr>
                <w:rFonts w:ascii="Arial"/>
              </w:rPr>
              <w:t>99-300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  <w:spacing w:val="-2"/>
              </w:rPr>
              <w:t>KUTNO</w:t>
            </w:r>
          </w:p>
          <w:p w:rsidR="003C3BA4" w:rsidRDefault="00106BDF">
            <w:pPr>
              <w:pStyle w:val="TableParagraph"/>
              <w:spacing w:before="137"/>
              <w:ind w:left="81" w:right="41"/>
              <w:jc w:val="center"/>
              <w:rPr>
                <w:sz w:val="19"/>
              </w:rPr>
            </w:pPr>
            <w:r>
              <w:rPr>
                <w:color w:val="44362A"/>
                <w:spacing w:val="-6"/>
                <w:sz w:val="19"/>
              </w:rPr>
              <w:t>Numer</w:t>
            </w:r>
            <w:r>
              <w:rPr>
                <w:color w:val="44362A"/>
                <w:spacing w:val="16"/>
                <w:sz w:val="19"/>
              </w:rPr>
              <w:t xml:space="preserve"> </w:t>
            </w:r>
            <w:r>
              <w:rPr>
                <w:color w:val="44362A"/>
                <w:spacing w:val="-6"/>
                <w:sz w:val="19"/>
              </w:rPr>
              <w:t>identyfikacyjny</w:t>
            </w:r>
            <w:r>
              <w:rPr>
                <w:color w:val="44362A"/>
                <w:spacing w:val="5"/>
                <w:sz w:val="19"/>
              </w:rPr>
              <w:t xml:space="preserve"> </w:t>
            </w:r>
            <w:r>
              <w:rPr>
                <w:color w:val="44362A"/>
                <w:spacing w:val="-6"/>
                <w:sz w:val="19"/>
              </w:rPr>
              <w:t>REGON</w:t>
            </w:r>
          </w:p>
        </w:tc>
        <w:tc>
          <w:tcPr>
            <w:tcW w:w="3904" w:type="dxa"/>
          </w:tcPr>
          <w:p w:rsidR="003C3BA4" w:rsidRDefault="00106BDF">
            <w:pPr>
              <w:pStyle w:val="TableParagraph"/>
              <w:spacing w:before="43" w:line="278" w:lineRule="auto"/>
              <w:ind w:left="1060" w:right="1009" w:firstLine="118"/>
              <w:jc w:val="left"/>
              <w:rPr>
                <w:b/>
                <w:sz w:val="18"/>
              </w:rPr>
            </w:pPr>
            <w:r>
              <w:rPr>
                <w:b/>
                <w:color w:val="44362A"/>
                <w:w w:val="110"/>
                <w:sz w:val="18"/>
              </w:rPr>
              <w:t>Zestawienie zmian w</w:t>
            </w:r>
            <w:r>
              <w:rPr>
                <w:b/>
                <w:color w:val="44362A"/>
                <w:spacing w:val="-13"/>
                <w:w w:val="110"/>
                <w:sz w:val="18"/>
              </w:rPr>
              <w:t xml:space="preserve"> </w:t>
            </w:r>
            <w:r>
              <w:rPr>
                <w:b/>
                <w:color w:val="44362A"/>
                <w:w w:val="110"/>
                <w:sz w:val="18"/>
              </w:rPr>
              <w:t>funduszu</w:t>
            </w:r>
            <w:r>
              <w:rPr>
                <w:b/>
                <w:color w:val="44362A"/>
                <w:spacing w:val="-10"/>
                <w:w w:val="110"/>
                <w:sz w:val="18"/>
              </w:rPr>
              <w:t xml:space="preserve"> </w:t>
            </w:r>
            <w:r>
              <w:rPr>
                <w:b/>
                <w:color w:val="44362A"/>
                <w:w w:val="110"/>
                <w:sz w:val="18"/>
              </w:rPr>
              <w:t>jednostki</w:t>
            </w:r>
          </w:p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  <w:p w:rsidR="003C3BA4" w:rsidRDefault="003C3BA4">
            <w:pPr>
              <w:pStyle w:val="TableParagraph"/>
              <w:spacing w:before="94"/>
              <w:jc w:val="left"/>
              <w:rPr>
                <w:sz w:val="18"/>
              </w:rPr>
            </w:pPr>
          </w:p>
          <w:p w:rsidR="003C3BA4" w:rsidRDefault="00D24A50">
            <w:pPr>
              <w:pStyle w:val="TableParagraph"/>
              <w:ind w:left="83"/>
              <w:jc w:val="left"/>
              <w:rPr>
                <w:sz w:val="18"/>
              </w:rPr>
            </w:pPr>
            <w:r>
              <w:rPr>
                <w:b/>
                <w:color w:val="44362A"/>
                <w:sz w:val="18"/>
              </w:rPr>
              <w:t>sporządzone</w:t>
            </w:r>
            <w:r w:rsidR="00106BDF">
              <w:rPr>
                <w:b/>
                <w:color w:val="44362A"/>
                <w:spacing w:val="53"/>
                <w:sz w:val="18"/>
              </w:rPr>
              <w:t xml:space="preserve"> </w:t>
            </w:r>
            <w:r w:rsidR="00106BDF">
              <w:rPr>
                <w:b/>
                <w:color w:val="44362A"/>
                <w:sz w:val="18"/>
              </w:rPr>
              <w:t>na</w:t>
            </w:r>
            <w:r w:rsidR="00106BDF">
              <w:rPr>
                <w:b/>
                <w:color w:val="44362A"/>
                <w:spacing w:val="21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dzień</w:t>
            </w:r>
            <w:r w:rsidR="00106BDF">
              <w:rPr>
                <w:b/>
                <w:color w:val="44362A"/>
                <w:spacing w:val="34"/>
                <w:sz w:val="18"/>
              </w:rPr>
              <w:t xml:space="preserve"> </w:t>
            </w:r>
            <w:r w:rsidR="00106BDF">
              <w:rPr>
                <w:color w:val="44362A"/>
                <w:spacing w:val="9"/>
                <w:w w:val="103"/>
                <w:sz w:val="18"/>
              </w:rPr>
              <w:t>.....</w:t>
            </w:r>
            <w:r w:rsidR="00106BDF">
              <w:rPr>
                <w:color w:val="5D5248"/>
                <w:spacing w:val="9"/>
                <w:w w:val="103"/>
                <w:sz w:val="18"/>
              </w:rPr>
              <w:t>..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44362A"/>
                <w:spacing w:val="-6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88"/>
                <w:w w:val="85"/>
                <w:position w:val="1"/>
                <w:sz w:val="20"/>
              </w:rPr>
              <w:t>3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44362A"/>
                <w:spacing w:val="-2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92"/>
                <w:w w:val="85"/>
                <w:position w:val="1"/>
                <w:sz w:val="20"/>
              </w:rPr>
              <w:t>1</w:t>
            </w:r>
            <w:r w:rsidR="00106BDF">
              <w:rPr>
                <w:color w:val="A09A93"/>
                <w:spacing w:val="9"/>
                <w:w w:val="103"/>
                <w:sz w:val="18"/>
              </w:rPr>
              <w:t>.</w:t>
            </w:r>
            <w:r w:rsidR="00106BDF">
              <w:rPr>
                <w:color w:val="5D5248"/>
                <w:spacing w:val="3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41"/>
                <w:w w:val="85"/>
                <w:position w:val="1"/>
                <w:sz w:val="20"/>
              </w:rPr>
              <w:t>.</w:t>
            </w:r>
            <w:r w:rsidR="00106BDF">
              <w:rPr>
                <w:color w:val="44362A"/>
                <w:spacing w:val="5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98"/>
                <w:w w:val="85"/>
                <w:position w:val="1"/>
                <w:sz w:val="20"/>
              </w:rPr>
              <w:t>1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878077"/>
                <w:spacing w:val="9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103"/>
                <w:w w:val="85"/>
                <w:position w:val="1"/>
                <w:sz w:val="20"/>
              </w:rPr>
              <w:t>2</w:t>
            </w:r>
            <w:r w:rsidR="00106BDF">
              <w:rPr>
                <w:color w:val="44362A"/>
                <w:spacing w:val="9"/>
                <w:w w:val="103"/>
                <w:sz w:val="18"/>
              </w:rPr>
              <w:t>..</w:t>
            </w:r>
            <w:r w:rsidR="00106BDF">
              <w:rPr>
                <w:color w:val="5D5248"/>
                <w:spacing w:val="-41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3"/>
                <w:w w:val="85"/>
                <w:position w:val="1"/>
                <w:sz w:val="20"/>
              </w:rPr>
              <w:t>.</w:t>
            </w:r>
            <w:r w:rsidR="00106BDF">
              <w:rPr>
                <w:color w:val="44362A"/>
                <w:spacing w:val="-39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55"/>
                <w:w w:val="85"/>
                <w:position w:val="1"/>
                <w:sz w:val="20"/>
              </w:rPr>
              <w:t>2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5D5248"/>
                <w:spacing w:val="-35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59"/>
                <w:w w:val="85"/>
                <w:position w:val="1"/>
                <w:sz w:val="20"/>
              </w:rPr>
              <w:t>0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44362A"/>
                <w:spacing w:val="-31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63"/>
                <w:w w:val="85"/>
                <w:position w:val="1"/>
                <w:sz w:val="20"/>
              </w:rPr>
              <w:t>2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44362A"/>
                <w:spacing w:val="-26"/>
                <w:w w:val="103"/>
                <w:sz w:val="18"/>
              </w:rPr>
              <w:t>.</w:t>
            </w:r>
            <w:r w:rsidR="00106BDF">
              <w:rPr>
                <w:rFonts w:ascii="Arial"/>
                <w:spacing w:val="-67"/>
                <w:w w:val="85"/>
                <w:position w:val="1"/>
                <w:sz w:val="20"/>
              </w:rPr>
              <w:t>5</w:t>
            </w:r>
            <w:r w:rsidR="00106BDF">
              <w:rPr>
                <w:color w:val="44362A"/>
                <w:spacing w:val="9"/>
                <w:w w:val="103"/>
                <w:sz w:val="18"/>
              </w:rPr>
              <w:t>..</w:t>
            </w:r>
            <w:r w:rsidR="00106BDF">
              <w:rPr>
                <w:color w:val="726960"/>
                <w:spacing w:val="9"/>
                <w:w w:val="103"/>
                <w:sz w:val="18"/>
              </w:rPr>
              <w:t>.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  <w:r w:rsidR="00106BDF">
              <w:rPr>
                <w:color w:val="878077"/>
                <w:spacing w:val="9"/>
                <w:w w:val="103"/>
                <w:sz w:val="18"/>
              </w:rPr>
              <w:t>.</w:t>
            </w:r>
            <w:r w:rsidR="00106BDF">
              <w:rPr>
                <w:color w:val="5D5248"/>
                <w:spacing w:val="9"/>
                <w:w w:val="103"/>
                <w:sz w:val="18"/>
              </w:rPr>
              <w:t>...</w:t>
            </w:r>
            <w:r w:rsidR="00106BDF">
              <w:rPr>
                <w:color w:val="5D5248"/>
                <w:spacing w:val="5"/>
                <w:w w:val="103"/>
                <w:sz w:val="18"/>
              </w:rPr>
              <w:t>.</w:t>
            </w:r>
            <w:r w:rsidR="00106BDF">
              <w:rPr>
                <w:color w:val="44362A"/>
                <w:spacing w:val="9"/>
                <w:w w:val="103"/>
                <w:sz w:val="18"/>
              </w:rPr>
              <w:t>.</w:t>
            </w:r>
          </w:p>
        </w:tc>
        <w:tc>
          <w:tcPr>
            <w:tcW w:w="3234" w:type="dxa"/>
            <w:gridSpan w:val="2"/>
          </w:tcPr>
          <w:p w:rsidR="003C3BA4" w:rsidRDefault="00106BDF">
            <w:pPr>
              <w:pStyle w:val="TableParagraph"/>
              <w:spacing w:before="24"/>
              <w:ind w:left="27"/>
              <w:jc w:val="center"/>
              <w:rPr>
                <w:sz w:val="19"/>
              </w:rPr>
            </w:pPr>
            <w:r>
              <w:rPr>
                <w:color w:val="44362A"/>
                <w:spacing w:val="-2"/>
                <w:w w:val="105"/>
                <w:sz w:val="19"/>
              </w:rPr>
              <w:t>Adresat</w:t>
            </w:r>
          </w:p>
          <w:p w:rsidR="003C3BA4" w:rsidRDefault="003C3BA4">
            <w:pPr>
              <w:pStyle w:val="TableParagraph"/>
              <w:jc w:val="left"/>
              <w:rPr>
                <w:sz w:val="19"/>
              </w:rPr>
            </w:pPr>
          </w:p>
          <w:p w:rsidR="003C3BA4" w:rsidRDefault="003C3BA4">
            <w:pPr>
              <w:pStyle w:val="TableParagraph"/>
              <w:spacing w:before="163"/>
              <w:jc w:val="left"/>
              <w:rPr>
                <w:sz w:val="19"/>
              </w:rPr>
            </w:pPr>
          </w:p>
          <w:p w:rsidR="003C3BA4" w:rsidRDefault="00106BDF">
            <w:pPr>
              <w:pStyle w:val="TableParagraph"/>
              <w:ind w:left="77" w:right="1048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Urząd Miasta Kutno Pl.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</w:rPr>
              <w:t>J.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</w:rPr>
              <w:t>Piłsudskiego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rPr>
                <w:rFonts w:ascii="Arial" w:hAnsi="Arial"/>
              </w:rPr>
              <w:t>18 99-300 Kutno</w:t>
            </w:r>
          </w:p>
        </w:tc>
      </w:tr>
      <w:tr w:rsidR="003C3BA4">
        <w:trPr>
          <w:trHeight w:val="562"/>
        </w:trPr>
        <w:tc>
          <w:tcPr>
            <w:tcW w:w="7128" w:type="dxa"/>
            <w:gridSpan w:val="2"/>
          </w:tcPr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30" w:line="247" w:lineRule="auto"/>
              <w:ind w:left="70" w:firstLine="162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 xml:space="preserve">Stan na koniec </w:t>
            </w:r>
            <w:r>
              <w:rPr>
                <w:color w:val="44362A"/>
                <w:spacing w:val="-2"/>
                <w:sz w:val="19"/>
              </w:rPr>
              <w:t>roku</w:t>
            </w:r>
            <w:r>
              <w:rPr>
                <w:color w:val="44362A"/>
                <w:spacing w:val="-10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poprzedniego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30" w:line="247" w:lineRule="auto"/>
              <w:ind w:left="219" w:firstLine="18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Stan</w:t>
            </w:r>
            <w:r>
              <w:rPr>
                <w:color w:val="44362A"/>
                <w:spacing w:val="-1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na</w:t>
            </w:r>
            <w:r>
              <w:rPr>
                <w:color w:val="44362A"/>
                <w:spacing w:val="-1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koniec roku</w:t>
            </w:r>
            <w:r>
              <w:rPr>
                <w:color w:val="44362A"/>
                <w:spacing w:val="4"/>
                <w:sz w:val="19"/>
              </w:rPr>
              <w:t xml:space="preserve"> </w:t>
            </w:r>
            <w:r w:rsidR="00D24A50">
              <w:rPr>
                <w:color w:val="44362A"/>
                <w:spacing w:val="-6"/>
                <w:sz w:val="19"/>
              </w:rPr>
              <w:t>bieżącego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25"/>
              <w:ind w:left="54"/>
              <w:jc w:val="left"/>
              <w:rPr>
                <w:b/>
                <w:sz w:val="18"/>
              </w:rPr>
            </w:pPr>
            <w:r>
              <w:rPr>
                <w:color w:val="44362A"/>
                <w:spacing w:val="-5"/>
                <w:sz w:val="19"/>
              </w:rPr>
              <w:t>I.</w:t>
            </w:r>
            <w:r>
              <w:rPr>
                <w:color w:val="44362A"/>
                <w:sz w:val="19"/>
              </w:rPr>
              <w:tab/>
            </w:r>
            <w:r>
              <w:rPr>
                <w:b/>
                <w:color w:val="44362A"/>
                <w:sz w:val="18"/>
              </w:rPr>
              <w:t>Fundusz</w:t>
            </w:r>
            <w:r>
              <w:rPr>
                <w:b/>
                <w:color w:val="44362A"/>
                <w:spacing w:val="23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jednostki</w:t>
            </w:r>
            <w:r>
              <w:rPr>
                <w:b/>
                <w:color w:val="44362A"/>
                <w:spacing w:val="29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na</w:t>
            </w:r>
            <w:r>
              <w:rPr>
                <w:b/>
                <w:color w:val="44362A"/>
                <w:spacing w:val="26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pocz</w:t>
            </w:r>
            <w:r w:rsidR="00D24A50">
              <w:rPr>
                <w:b/>
                <w:color w:val="44362A"/>
                <w:sz w:val="18"/>
              </w:rPr>
              <w:t>ąt</w:t>
            </w:r>
            <w:r>
              <w:rPr>
                <w:b/>
                <w:color w:val="44362A"/>
                <w:sz w:val="18"/>
              </w:rPr>
              <w:t>ek</w:t>
            </w:r>
            <w:r>
              <w:rPr>
                <w:b/>
                <w:color w:val="44362A"/>
                <w:spacing w:val="30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okresu</w:t>
            </w:r>
            <w:r>
              <w:rPr>
                <w:b/>
                <w:color w:val="44362A"/>
                <w:spacing w:val="20"/>
                <w:sz w:val="18"/>
              </w:rPr>
              <w:t xml:space="preserve"> </w:t>
            </w:r>
            <w:r>
              <w:rPr>
                <w:b/>
                <w:color w:val="44362A"/>
                <w:spacing w:val="-4"/>
                <w:sz w:val="18"/>
              </w:rPr>
              <w:t>(BO)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255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538,88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495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680,13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27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5"/>
                <w:sz w:val="19"/>
              </w:rPr>
              <w:t>1.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Zwiększenia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funduszu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(z</w:t>
            </w:r>
            <w:r>
              <w:rPr>
                <w:color w:val="44362A"/>
                <w:spacing w:val="-11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tytułu</w:t>
            </w:r>
            <w:r>
              <w:rPr>
                <w:color w:val="44362A"/>
                <w:spacing w:val="-2"/>
                <w:sz w:val="19"/>
              </w:rPr>
              <w:t>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1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017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053,61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1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036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954,78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2"/>
              </w:tabs>
              <w:spacing w:before="28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1.1.</w:t>
            </w:r>
            <w:r>
              <w:rPr>
                <w:color w:val="44362A"/>
                <w:sz w:val="19"/>
              </w:rPr>
              <w:tab/>
              <w:t>Zysk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bilansowy</w:t>
            </w:r>
            <w:r>
              <w:rPr>
                <w:color w:val="44362A"/>
                <w:spacing w:val="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za</w:t>
            </w:r>
            <w:r>
              <w:rPr>
                <w:color w:val="44362A"/>
                <w:spacing w:val="-5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rok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ubiegły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4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4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1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25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1.2.</w:t>
            </w:r>
            <w:r>
              <w:rPr>
                <w:color w:val="44362A"/>
                <w:sz w:val="19"/>
              </w:rPr>
              <w:tab/>
            </w:r>
            <w:r>
              <w:rPr>
                <w:color w:val="44362A"/>
                <w:spacing w:val="-2"/>
                <w:sz w:val="19"/>
              </w:rPr>
              <w:t>Zrealizowane</w:t>
            </w:r>
            <w:r>
              <w:rPr>
                <w:color w:val="44362A"/>
                <w:spacing w:val="10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wydatki</w:t>
            </w:r>
            <w:r>
              <w:rPr>
                <w:color w:val="44362A"/>
                <w:spacing w:val="17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budżetowe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87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602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764,64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87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036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954,78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2"/>
              </w:tabs>
              <w:spacing w:before="28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1.3.</w:t>
            </w:r>
            <w:r>
              <w:rPr>
                <w:color w:val="44362A"/>
                <w:sz w:val="19"/>
              </w:rPr>
              <w:tab/>
              <w:t xml:space="preserve">Zrealizowane </w:t>
            </w:r>
            <w:r w:rsidR="00D24A50">
              <w:rPr>
                <w:color w:val="44362A"/>
                <w:sz w:val="19"/>
              </w:rPr>
              <w:t>płatności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ze</w:t>
            </w:r>
            <w:r>
              <w:rPr>
                <w:color w:val="44362A"/>
                <w:spacing w:val="-1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europejskich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81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81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25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1.4.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Środki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na</w:t>
            </w:r>
            <w:r>
              <w:rPr>
                <w:color w:val="44362A"/>
                <w:spacing w:val="-7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inwestycje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4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4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spacing w:before="26"/>
              <w:ind w:left="56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1.5</w:t>
            </w:r>
            <w:r>
              <w:rPr>
                <w:color w:val="5D5248"/>
                <w:sz w:val="19"/>
              </w:rPr>
              <w:t>.</w:t>
            </w:r>
            <w:r>
              <w:rPr>
                <w:color w:val="5D5248"/>
                <w:spacing w:val="34"/>
                <w:sz w:val="19"/>
              </w:rPr>
              <w:t xml:space="preserve">  </w:t>
            </w:r>
            <w:r>
              <w:rPr>
                <w:color w:val="44362A"/>
                <w:sz w:val="19"/>
              </w:rPr>
              <w:t>Aktualizacja</w:t>
            </w:r>
            <w:r>
              <w:rPr>
                <w:color w:val="44362A"/>
                <w:spacing w:val="1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wyceny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5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trwałych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7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7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505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2"/>
              </w:tabs>
              <w:spacing w:before="28" w:line="247" w:lineRule="auto"/>
              <w:ind w:left="572" w:right="594" w:hanging="512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1.6.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Nieodpłatnie</w:t>
            </w:r>
            <w:r>
              <w:rPr>
                <w:color w:val="44362A"/>
                <w:sz w:val="19"/>
              </w:rPr>
              <w:t xml:space="preserve"> otr</w:t>
            </w:r>
            <w:r>
              <w:rPr>
                <w:color w:val="5D5248"/>
                <w:sz w:val="19"/>
              </w:rPr>
              <w:t>z</w:t>
            </w:r>
            <w:r>
              <w:rPr>
                <w:color w:val="44362A"/>
                <w:sz w:val="19"/>
              </w:rPr>
              <w:t>ymane</w:t>
            </w:r>
            <w:r>
              <w:rPr>
                <w:color w:val="44362A"/>
                <w:spacing w:val="-12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środki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trwale</w:t>
            </w:r>
            <w:r>
              <w:rPr>
                <w:color w:val="44362A"/>
                <w:spacing w:val="-7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7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środki</w:t>
            </w:r>
            <w:r>
              <w:rPr>
                <w:color w:val="44362A"/>
                <w:sz w:val="19"/>
              </w:rPr>
              <w:t xml:space="preserve"> trwale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</w:t>
            </w:r>
            <w:r>
              <w:rPr>
                <w:color w:val="44362A"/>
                <w:spacing w:val="-7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budowie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ora</w:t>
            </w:r>
            <w:r>
              <w:rPr>
                <w:color w:val="5D5248"/>
                <w:sz w:val="19"/>
              </w:rPr>
              <w:t>z</w:t>
            </w:r>
            <w:r>
              <w:rPr>
                <w:color w:val="5D5248"/>
                <w:spacing w:val="-10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wartości</w:t>
            </w:r>
            <w:r>
              <w:rPr>
                <w:color w:val="44362A"/>
                <w:sz w:val="19"/>
              </w:rPr>
              <w:t xml:space="preserve"> niematerialne</w:t>
            </w:r>
            <w:r>
              <w:rPr>
                <w:color w:val="44362A"/>
                <w:spacing w:val="40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 prawne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4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414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288,97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4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3"/>
              </w:tabs>
              <w:spacing w:before="26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1.7.</w:t>
            </w:r>
            <w:r>
              <w:rPr>
                <w:color w:val="44362A"/>
                <w:sz w:val="19"/>
              </w:rPr>
              <w:tab/>
            </w:r>
            <w:r>
              <w:rPr>
                <w:color w:val="44362A"/>
                <w:spacing w:val="-2"/>
                <w:sz w:val="19"/>
              </w:rPr>
              <w:t xml:space="preserve">Aktywa </w:t>
            </w:r>
            <w:r w:rsidR="00D24A50">
              <w:rPr>
                <w:color w:val="44362A"/>
                <w:spacing w:val="-2"/>
                <w:sz w:val="19"/>
              </w:rPr>
              <w:t>przejęte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od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zlikwidowanych</w:t>
            </w:r>
            <w:r>
              <w:rPr>
                <w:color w:val="44362A"/>
                <w:spacing w:val="5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lub</w:t>
            </w:r>
            <w:r>
              <w:rPr>
                <w:color w:val="44362A"/>
                <w:spacing w:val="-9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poh1czonych</w:t>
            </w:r>
            <w:r>
              <w:rPr>
                <w:color w:val="44362A"/>
                <w:spacing w:val="13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jednostek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8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8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spacing w:before="28"/>
              <w:ind w:left="56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1</w:t>
            </w:r>
            <w:r>
              <w:rPr>
                <w:color w:val="5D5248"/>
                <w:sz w:val="19"/>
              </w:rPr>
              <w:t>.</w:t>
            </w:r>
            <w:r>
              <w:rPr>
                <w:color w:val="44362A"/>
                <w:sz w:val="19"/>
              </w:rPr>
              <w:t>8</w:t>
            </w:r>
            <w:r>
              <w:rPr>
                <w:color w:val="5D5248"/>
                <w:sz w:val="19"/>
              </w:rPr>
              <w:t>.</w:t>
            </w:r>
            <w:r>
              <w:rPr>
                <w:color w:val="5D5248"/>
                <w:spacing w:val="39"/>
                <w:sz w:val="19"/>
              </w:rPr>
              <w:t xml:space="preserve">  </w:t>
            </w:r>
            <w:r>
              <w:rPr>
                <w:color w:val="44362A"/>
                <w:sz w:val="19"/>
              </w:rPr>
              <w:t>Aktywa otrzymane</w:t>
            </w:r>
            <w:r>
              <w:rPr>
                <w:color w:val="44362A"/>
                <w:spacing w:val="9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ramach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centralnego</w:t>
            </w:r>
            <w:r>
              <w:rPr>
                <w:color w:val="44362A"/>
                <w:spacing w:val="4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zaopatrzenia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1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1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1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1"/>
              </w:tabs>
              <w:spacing w:before="29"/>
              <w:ind w:left="61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1.9.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Pozostałe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odpisy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</w:t>
            </w:r>
            <w:r>
              <w:rPr>
                <w:color w:val="44362A"/>
                <w:spacing w:val="-9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wyniku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finansowego</w:t>
            </w:r>
            <w:r>
              <w:rPr>
                <w:color w:val="44362A"/>
                <w:spacing w:val="8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za</w:t>
            </w:r>
            <w:r>
              <w:rPr>
                <w:color w:val="44362A"/>
                <w:spacing w:val="-9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rok</w:t>
            </w:r>
            <w:r>
              <w:rPr>
                <w:color w:val="44362A"/>
                <w:spacing w:val="-1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bieżący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4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4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0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spacing w:before="27"/>
              <w:ind w:left="61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1.10.</w:t>
            </w:r>
            <w:r>
              <w:rPr>
                <w:color w:val="44362A"/>
                <w:spacing w:val="5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Inne</w:t>
            </w:r>
            <w:r>
              <w:rPr>
                <w:color w:val="44362A"/>
                <w:spacing w:val="-1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zwiększenia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07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07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2"/>
              </w:tabs>
              <w:spacing w:before="30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5"/>
                <w:sz w:val="19"/>
              </w:rPr>
              <w:t>2.</w:t>
            </w:r>
            <w:r>
              <w:rPr>
                <w:color w:val="44362A"/>
                <w:sz w:val="19"/>
              </w:rPr>
              <w:tab/>
              <w:t>Zmniejszenia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funduszu jednostki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(z</w:t>
            </w:r>
            <w:r>
              <w:rPr>
                <w:color w:val="44362A"/>
                <w:spacing w:val="-9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tytułu</w:t>
            </w:r>
            <w:r>
              <w:rPr>
                <w:color w:val="44362A"/>
                <w:spacing w:val="-2"/>
                <w:sz w:val="19"/>
              </w:rPr>
              <w:t>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12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776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912,36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12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697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910,04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32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2.1.</w:t>
            </w:r>
            <w:r>
              <w:rPr>
                <w:color w:val="44362A"/>
                <w:sz w:val="19"/>
              </w:rPr>
              <w:tab/>
              <w:t>Strata</w:t>
            </w:r>
            <w:r>
              <w:rPr>
                <w:color w:val="44362A"/>
                <w:spacing w:val="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za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rok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ubiegły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5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410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693,06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5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343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726,44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29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2.2.</w:t>
            </w:r>
            <w:r>
              <w:rPr>
                <w:color w:val="44362A"/>
                <w:sz w:val="19"/>
              </w:rPr>
              <w:tab/>
              <w:t>Zrealizowane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dochody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budżetowe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88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366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219,30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88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354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183,60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spacing w:before="30"/>
              <w:ind w:left="60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2.3</w:t>
            </w:r>
            <w:r>
              <w:rPr>
                <w:color w:val="5D5248"/>
                <w:sz w:val="19"/>
              </w:rPr>
              <w:t>.</w:t>
            </w:r>
            <w:r>
              <w:rPr>
                <w:color w:val="5D5248"/>
                <w:spacing w:val="32"/>
                <w:sz w:val="19"/>
              </w:rPr>
              <w:t xml:space="preserve">  </w:t>
            </w:r>
            <w:r>
              <w:rPr>
                <w:color w:val="44362A"/>
                <w:sz w:val="19"/>
              </w:rPr>
              <w:t>Rozliczenie</w:t>
            </w:r>
            <w:r>
              <w:rPr>
                <w:color w:val="44362A"/>
                <w:spacing w:val="9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wyniku</w:t>
            </w:r>
            <w:r>
              <w:rPr>
                <w:color w:val="44362A"/>
                <w:spacing w:val="-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finansowego</w:t>
            </w:r>
            <w:r>
              <w:rPr>
                <w:color w:val="44362A"/>
                <w:spacing w:val="1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obrotowych</w:t>
            </w:r>
            <w:r>
              <w:rPr>
                <w:color w:val="44362A"/>
                <w:spacing w:val="1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za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rok</w:t>
            </w:r>
            <w:r>
              <w:rPr>
                <w:color w:val="44362A"/>
                <w:spacing w:val="1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ubiegły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0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0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6"/>
              </w:tabs>
              <w:spacing w:before="32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2.4.</w:t>
            </w:r>
            <w:r>
              <w:rPr>
                <w:color w:val="44362A"/>
                <w:sz w:val="19"/>
              </w:rPr>
              <w:tab/>
              <w:t>Dotacje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środki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na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inwestycje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3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3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8"/>
              </w:tabs>
              <w:spacing w:before="33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2.5.</w:t>
            </w:r>
            <w:r>
              <w:rPr>
                <w:color w:val="44362A"/>
                <w:sz w:val="19"/>
              </w:rPr>
              <w:tab/>
            </w:r>
            <w:r>
              <w:rPr>
                <w:color w:val="44362A"/>
                <w:spacing w:val="-2"/>
                <w:sz w:val="19"/>
              </w:rPr>
              <w:t>Aktualizacja</w:t>
            </w:r>
            <w:r>
              <w:rPr>
                <w:color w:val="44362A"/>
                <w:spacing w:val="15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srodk6w</w:t>
            </w:r>
            <w:r>
              <w:rPr>
                <w:color w:val="44362A"/>
                <w:spacing w:val="6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trwałych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6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6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497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7"/>
              </w:tabs>
              <w:spacing w:before="30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2.6.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Wartość</w:t>
            </w:r>
            <w:r>
              <w:rPr>
                <w:color w:val="44362A"/>
                <w:spacing w:val="-10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sprzedanych</w:t>
            </w:r>
            <w:r>
              <w:rPr>
                <w:color w:val="44362A"/>
                <w:spacing w:val="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10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nieodpłatnie</w:t>
            </w:r>
            <w:r>
              <w:rPr>
                <w:color w:val="44362A"/>
                <w:spacing w:val="-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przekazanych</w:t>
            </w:r>
            <w:r>
              <w:rPr>
                <w:color w:val="44362A"/>
                <w:spacing w:val="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-9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>trwałych</w:t>
            </w:r>
          </w:p>
          <w:p w:rsidR="003C3BA4" w:rsidRDefault="00106BDF">
            <w:pPr>
              <w:pStyle w:val="TableParagraph"/>
              <w:spacing w:before="12" w:line="216" w:lineRule="exact"/>
              <w:ind w:left="573"/>
              <w:jc w:val="left"/>
              <w:rPr>
                <w:sz w:val="19"/>
              </w:rPr>
            </w:pP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1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7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trwałych</w:t>
            </w:r>
            <w:r>
              <w:rPr>
                <w:color w:val="44362A"/>
                <w:spacing w:val="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budowie oraz</w:t>
            </w:r>
            <w:r>
              <w:rPr>
                <w:color w:val="44362A"/>
                <w:spacing w:val="-5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wartości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niematerialnych</w:t>
            </w:r>
            <w:r>
              <w:rPr>
                <w:color w:val="44362A"/>
                <w:spacing w:val="-8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i</w:t>
            </w:r>
            <w:r>
              <w:rPr>
                <w:color w:val="44362A"/>
                <w:spacing w:val="-2"/>
                <w:sz w:val="19"/>
              </w:rPr>
              <w:t xml:space="preserve"> prawnych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6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6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6"/>
              </w:tabs>
              <w:spacing w:before="32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2.7.</w:t>
            </w:r>
            <w:r>
              <w:rPr>
                <w:color w:val="44362A"/>
                <w:sz w:val="19"/>
              </w:rPr>
              <w:tab/>
              <w:t>Pasywa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 w:rsidR="00D24A50">
              <w:rPr>
                <w:color w:val="44362A"/>
                <w:sz w:val="19"/>
              </w:rPr>
              <w:t>przejęte</w:t>
            </w:r>
            <w:r>
              <w:rPr>
                <w:color w:val="44362A"/>
                <w:spacing w:val="-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od</w:t>
            </w:r>
            <w:r>
              <w:rPr>
                <w:color w:val="44362A"/>
                <w:spacing w:val="-5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zlikwidowanych</w:t>
            </w:r>
            <w:r>
              <w:rPr>
                <w:color w:val="44362A"/>
                <w:spacing w:val="-11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lub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 w:rsidR="00D24A50">
              <w:rPr>
                <w:color w:val="44362A"/>
                <w:spacing w:val="-2"/>
                <w:sz w:val="19"/>
              </w:rPr>
              <w:t xml:space="preserve">policzonych </w:t>
            </w:r>
            <w:r>
              <w:rPr>
                <w:color w:val="44362A"/>
                <w:spacing w:val="-2"/>
                <w:sz w:val="19"/>
              </w:rPr>
              <w:t>jednostek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6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6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8"/>
              </w:tabs>
              <w:spacing w:before="34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2.8.</w:t>
            </w:r>
            <w:r>
              <w:rPr>
                <w:color w:val="44362A"/>
                <w:sz w:val="19"/>
              </w:rPr>
              <w:tab/>
              <w:t>Aktywa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przekazane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w</w:t>
            </w:r>
            <w:r>
              <w:rPr>
                <w:color w:val="44362A"/>
                <w:spacing w:val="-10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ramach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centralnego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zaopatrzenia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1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31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4"/>
                <w:sz w:val="19"/>
              </w:rPr>
              <w:t>2.9.</w:t>
            </w:r>
            <w:r>
              <w:rPr>
                <w:color w:val="44362A"/>
                <w:sz w:val="19"/>
              </w:rPr>
              <w:tab/>
              <w:t>Inne</w:t>
            </w:r>
            <w:r>
              <w:rPr>
                <w:color w:val="44362A"/>
                <w:spacing w:val="-4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zmniejszenia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2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2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33"/>
              <w:ind w:left="54"/>
              <w:jc w:val="left"/>
              <w:rPr>
                <w:b/>
                <w:sz w:val="18"/>
              </w:rPr>
            </w:pPr>
            <w:r>
              <w:rPr>
                <w:color w:val="44362A"/>
                <w:spacing w:val="-5"/>
                <w:w w:val="105"/>
                <w:sz w:val="19"/>
              </w:rPr>
              <w:t>II.</w:t>
            </w:r>
            <w:r>
              <w:rPr>
                <w:color w:val="44362A"/>
                <w:sz w:val="19"/>
              </w:rPr>
              <w:tab/>
            </w:r>
            <w:r>
              <w:rPr>
                <w:b/>
                <w:color w:val="44362A"/>
                <w:w w:val="105"/>
                <w:sz w:val="18"/>
              </w:rPr>
              <w:t>Fundusz</w:t>
            </w:r>
            <w:r>
              <w:rPr>
                <w:b/>
                <w:color w:val="44362A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4362A"/>
                <w:w w:val="105"/>
                <w:sz w:val="18"/>
              </w:rPr>
              <w:t>jednostki</w:t>
            </w:r>
            <w:r>
              <w:rPr>
                <w:b/>
                <w:color w:val="44362A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4362A"/>
                <w:w w:val="105"/>
                <w:sz w:val="18"/>
              </w:rPr>
              <w:t>na</w:t>
            </w:r>
            <w:r>
              <w:rPr>
                <w:b/>
                <w:color w:val="44362A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4362A"/>
                <w:w w:val="105"/>
                <w:sz w:val="18"/>
              </w:rPr>
              <w:t>koniec</w:t>
            </w:r>
            <w:r>
              <w:rPr>
                <w:b/>
                <w:color w:val="44362A"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color w:val="44362A"/>
                <w:w w:val="105"/>
                <w:sz w:val="18"/>
              </w:rPr>
              <w:t>okresu</w:t>
            </w:r>
            <w:r>
              <w:rPr>
                <w:b/>
                <w:color w:val="44362A"/>
                <w:spacing w:val="-4"/>
                <w:w w:val="105"/>
                <w:sz w:val="18"/>
              </w:rPr>
              <w:t xml:space="preserve"> (BZ)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6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495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680,13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6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834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724,87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3"/>
              </w:tabs>
              <w:spacing w:before="35"/>
              <w:ind w:left="54"/>
              <w:jc w:val="left"/>
              <w:rPr>
                <w:sz w:val="18"/>
              </w:rPr>
            </w:pPr>
            <w:r>
              <w:rPr>
                <w:color w:val="44362A"/>
                <w:spacing w:val="-4"/>
                <w:sz w:val="19"/>
              </w:rPr>
              <w:t>III.</w:t>
            </w:r>
            <w:r>
              <w:rPr>
                <w:color w:val="44362A"/>
                <w:sz w:val="19"/>
              </w:rPr>
              <w:tab/>
            </w:r>
            <w:r>
              <w:rPr>
                <w:b/>
                <w:color w:val="44362A"/>
                <w:sz w:val="18"/>
              </w:rPr>
              <w:t>Wynik</w:t>
            </w:r>
            <w:r>
              <w:rPr>
                <w:b/>
                <w:color w:val="44362A"/>
                <w:spacing w:val="-2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finansowy</w:t>
            </w:r>
            <w:r>
              <w:rPr>
                <w:b/>
                <w:color w:val="44362A"/>
                <w:spacing w:val="13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netto</w:t>
            </w:r>
            <w:r>
              <w:rPr>
                <w:b/>
                <w:color w:val="44362A"/>
                <w:spacing w:val="-1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za</w:t>
            </w:r>
            <w:r>
              <w:rPr>
                <w:b/>
                <w:color w:val="44362A"/>
                <w:spacing w:val="3"/>
                <w:sz w:val="18"/>
              </w:rPr>
              <w:t xml:space="preserve"> </w:t>
            </w:r>
            <w:r>
              <w:rPr>
                <w:b/>
                <w:color w:val="44362A"/>
                <w:sz w:val="18"/>
              </w:rPr>
              <w:t>rok</w:t>
            </w:r>
            <w:r>
              <w:rPr>
                <w:b/>
                <w:color w:val="44362A"/>
                <w:spacing w:val="3"/>
                <w:sz w:val="18"/>
              </w:rPr>
              <w:t xml:space="preserve"> </w:t>
            </w:r>
            <w:r w:rsidR="00D24A50">
              <w:rPr>
                <w:b/>
                <w:color w:val="44362A"/>
                <w:sz w:val="18"/>
              </w:rPr>
              <w:t>bieżący</w:t>
            </w:r>
            <w:r>
              <w:rPr>
                <w:b/>
                <w:color w:val="44362A"/>
                <w:spacing w:val="9"/>
                <w:sz w:val="18"/>
              </w:rPr>
              <w:t xml:space="preserve"> </w:t>
            </w:r>
            <w:r>
              <w:rPr>
                <w:color w:val="44362A"/>
                <w:sz w:val="18"/>
              </w:rPr>
              <w:t>(+,</w:t>
            </w:r>
            <w:r>
              <w:rPr>
                <w:color w:val="44362A"/>
                <w:spacing w:val="-12"/>
                <w:sz w:val="18"/>
              </w:rPr>
              <w:t xml:space="preserve"> </w:t>
            </w:r>
            <w:r>
              <w:rPr>
                <w:color w:val="44362A"/>
                <w:sz w:val="18"/>
              </w:rPr>
              <w:t>-</w:t>
            </w:r>
            <w:r>
              <w:rPr>
                <w:color w:val="44362A"/>
                <w:spacing w:val="-10"/>
                <w:sz w:val="18"/>
              </w:rPr>
              <w:t>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9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343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726,44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9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718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810,90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32"/>
              <w:ind w:left="78"/>
              <w:jc w:val="left"/>
              <w:rPr>
                <w:sz w:val="19"/>
              </w:rPr>
            </w:pPr>
            <w:r>
              <w:rPr>
                <w:color w:val="44362A"/>
                <w:spacing w:val="-5"/>
                <w:sz w:val="19"/>
              </w:rPr>
              <w:t>I.</w:t>
            </w:r>
            <w:r>
              <w:rPr>
                <w:color w:val="44362A"/>
                <w:sz w:val="19"/>
              </w:rPr>
              <w:tab/>
              <w:t>zysk</w:t>
            </w:r>
            <w:r>
              <w:rPr>
                <w:color w:val="44362A"/>
                <w:spacing w:val="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netto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pacing w:val="-5"/>
                <w:sz w:val="19"/>
              </w:rPr>
              <w:t>(</w:t>
            </w:r>
            <w:r>
              <w:rPr>
                <w:color w:val="5D5248"/>
                <w:spacing w:val="-5"/>
                <w:sz w:val="19"/>
              </w:rPr>
              <w:t>+</w:t>
            </w:r>
            <w:r>
              <w:rPr>
                <w:color w:val="44362A"/>
                <w:spacing w:val="-5"/>
                <w:sz w:val="19"/>
              </w:rPr>
              <w:t>)</w:t>
            </w:r>
          </w:p>
        </w:tc>
        <w:tc>
          <w:tcPr>
            <w:tcW w:w="1611" w:type="dxa"/>
          </w:tcPr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3C3BA4">
            <w:pPr>
              <w:pStyle w:val="TableParagraph"/>
              <w:jc w:val="left"/>
              <w:rPr>
                <w:sz w:val="18"/>
              </w:rPr>
            </w:pP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33"/>
              <w:ind w:left="60"/>
              <w:jc w:val="left"/>
              <w:rPr>
                <w:sz w:val="19"/>
              </w:rPr>
            </w:pPr>
            <w:r>
              <w:rPr>
                <w:color w:val="44362A"/>
                <w:spacing w:val="-5"/>
                <w:sz w:val="19"/>
              </w:rPr>
              <w:t>2</w:t>
            </w:r>
            <w:r>
              <w:rPr>
                <w:color w:val="5D5248"/>
                <w:spacing w:val="-5"/>
                <w:sz w:val="19"/>
              </w:rPr>
              <w:t>.</w:t>
            </w:r>
            <w:r>
              <w:rPr>
                <w:color w:val="5D5248"/>
                <w:sz w:val="19"/>
              </w:rPr>
              <w:tab/>
            </w:r>
            <w:r>
              <w:rPr>
                <w:color w:val="44362A"/>
                <w:sz w:val="19"/>
              </w:rPr>
              <w:t>strata</w:t>
            </w:r>
            <w:r>
              <w:rPr>
                <w:color w:val="44362A"/>
                <w:spacing w:val="1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netto</w:t>
            </w:r>
            <w:r>
              <w:rPr>
                <w:color w:val="44362A"/>
                <w:spacing w:val="2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(</w:t>
            </w:r>
            <w:r>
              <w:rPr>
                <w:color w:val="726960"/>
                <w:sz w:val="19"/>
              </w:rPr>
              <w:t>-</w:t>
            </w:r>
            <w:r>
              <w:rPr>
                <w:color w:val="44362A"/>
                <w:spacing w:val="-10"/>
                <w:sz w:val="19"/>
              </w:rPr>
              <w:t>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04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343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726,44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04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-3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718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810,90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48"/>
              </w:tabs>
              <w:spacing w:before="35"/>
              <w:ind w:left="56"/>
              <w:jc w:val="left"/>
              <w:rPr>
                <w:sz w:val="19"/>
              </w:rPr>
            </w:pPr>
            <w:r>
              <w:rPr>
                <w:color w:val="44362A"/>
                <w:spacing w:val="-5"/>
                <w:sz w:val="19"/>
              </w:rPr>
              <w:t>3.</w:t>
            </w:r>
            <w:r>
              <w:rPr>
                <w:color w:val="44362A"/>
                <w:sz w:val="19"/>
              </w:rPr>
              <w:tab/>
            </w:r>
            <w:r w:rsidR="00D24A50">
              <w:rPr>
                <w:color w:val="44362A"/>
                <w:sz w:val="19"/>
              </w:rPr>
              <w:t>nadwyżka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srodk6w</w:t>
            </w:r>
            <w:r>
              <w:rPr>
                <w:color w:val="44362A"/>
                <w:spacing w:val="-6"/>
                <w:sz w:val="19"/>
              </w:rPr>
              <w:t xml:space="preserve"> </w:t>
            </w:r>
            <w:r>
              <w:rPr>
                <w:color w:val="44362A"/>
                <w:spacing w:val="-2"/>
                <w:sz w:val="19"/>
              </w:rPr>
              <w:t>obrotowych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97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97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4"/>
                <w:sz w:val="20"/>
              </w:rPr>
              <w:t>0,00</w:t>
            </w:r>
          </w:p>
        </w:tc>
      </w:tr>
      <w:tr w:rsidR="003C3BA4">
        <w:trPr>
          <w:trHeight w:val="382"/>
        </w:trPr>
        <w:tc>
          <w:tcPr>
            <w:tcW w:w="7128" w:type="dxa"/>
            <w:gridSpan w:val="2"/>
          </w:tcPr>
          <w:p w:rsidR="003C3BA4" w:rsidRDefault="00106BDF">
            <w:pPr>
              <w:pStyle w:val="TableParagraph"/>
              <w:tabs>
                <w:tab w:val="left" w:pos="550"/>
              </w:tabs>
              <w:spacing w:before="32"/>
              <w:ind w:left="56"/>
              <w:jc w:val="left"/>
              <w:rPr>
                <w:sz w:val="19"/>
              </w:rPr>
            </w:pPr>
            <w:r>
              <w:rPr>
                <w:b/>
                <w:color w:val="44362A"/>
                <w:spacing w:val="-5"/>
                <w:w w:val="110"/>
                <w:sz w:val="18"/>
              </w:rPr>
              <w:t>IV.</w:t>
            </w:r>
            <w:r>
              <w:rPr>
                <w:b/>
                <w:color w:val="44362A"/>
                <w:sz w:val="18"/>
              </w:rPr>
              <w:tab/>
              <w:t>Fundusz</w:t>
            </w:r>
            <w:r>
              <w:rPr>
                <w:b/>
                <w:color w:val="44362A"/>
                <w:spacing w:val="20"/>
                <w:sz w:val="18"/>
              </w:rPr>
              <w:t xml:space="preserve"> </w:t>
            </w:r>
            <w:r>
              <w:rPr>
                <w:color w:val="44362A"/>
                <w:sz w:val="19"/>
              </w:rPr>
              <w:t>(II+,</w:t>
            </w:r>
            <w:r>
              <w:rPr>
                <w:color w:val="44362A"/>
                <w:spacing w:val="-3"/>
                <w:sz w:val="19"/>
              </w:rPr>
              <w:t xml:space="preserve"> </w:t>
            </w:r>
            <w:r>
              <w:rPr>
                <w:color w:val="44362A"/>
                <w:sz w:val="19"/>
              </w:rPr>
              <w:t>-</w:t>
            </w:r>
            <w:r>
              <w:rPr>
                <w:color w:val="44362A"/>
                <w:spacing w:val="-4"/>
                <w:sz w:val="19"/>
              </w:rPr>
              <w:t>III)</w:t>
            </w:r>
          </w:p>
        </w:tc>
        <w:tc>
          <w:tcPr>
            <w:tcW w:w="1611" w:type="dxa"/>
          </w:tcPr>
          <w:p w:rsidR="003C3BA4" w:rsidRDefault="00106BDF">
            <w:pPr>
              <w:pStyle w:val="TableParagraph"/>
              <w:spacing w:before="100"/>
              <w:ind w:right="-15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151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953,69</w:t>
            </w:r>
          </w:p>
        </w:tc>
        <w:tc>
          <w:tcPr>
            <w:tcW w:w="1623" w:type="dxa"/>
            <w:tcBorders>
              <w:right w:val="single" w:sz="4" w:space="0" w:color="000000"/>
            </w:tcBorders>
          </w:tcPr>
          <w:p w:rsidR="003C3BA4" w:rsidRDefault="00106BDF">
            <w:pPr>
              <w:pStyle w:val="TableParagraph"/>
              <w:spacing w:before="100"/>
              <w:ind w:right="11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115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913,97</w:t>
            </w:r>
          </w:p>
        </w:tc>
      </w:tr>
    </w:tbl>
    <w:p w:rsidR="003C3BA4" w:rsidRDefault="003C3BA4"/>
    <w:p w:rsidR="003C3BA4" w:rsidRPr="00D24A50" w:rsidRDefault="00D24A50">
      <w:pPr>
        <w:spacing w:before="96"/>
        <w:rPr>
          <w:b/>
        </w:rPr>
      </w:pPr>
      <w:r>
        <w:rPr>
          <w:b/>
        </w:rPr>
        <w:t xml:space="preserve">        </w:t>
      </w:r>
      <w:r w:rsidRPr="00D24A50">
        <w:rPr>
          <w:b/>
        </w:rPr>
        <w:t>Ren</w:t>
      </w:r>
      <w:r>
        <w:rPr>
          <w:b/>
        </w:rPr>
        <w:t>a</w:t>
      </w:r>
      <w:bookmarkStart w:id="0" w:name="_GoBack"/>
      <w:bookmarkEnd w:id="0"/>
      <w:r w:rsidRPr="00D24A50">
        <w:rPr>
          <w:b/>
        </w:rPr>
        <w:t xml:space="preserve">ta </w:t>
      </w:r>
      <w:proofErr w:type="spellStart"/>
      <w:r w:rsidRPr="00D24A50">
        <w:rPr>
          <w:b/>
        </w:rPr>
        <w:t>Majtczak</w:t>
      </w:r>
      <w:proofErr w:type="spellEnd"/>
      <w:r w:rsidRPr="00D24A50">
        <w:rPr>
          <w:b/>
        </w:rPr>
        <w:t xml:space="preserve">     </w:t>
      </w:r>
      <w:r>
        <w:rPr>
          <w:b/>
        </w:rPr>
        <w:t xml:space="preserve">                                                                                                     </w:t>
      </w:r>
      <w:r w:rsidRPr="00D24A50">
        <w:rPr>
          <w:b/>
        </w:rPr>
        <w:t>Magdalena Kluska</w:t>
      </w:r>
    </w:p>
    <w:p w:rsidR="003C3BA4" w:rsidRDefault="00106BDF">
      <w:pPr>
        <w:ind w:right="137"/>
        <w:jc w:val="center"/>
        <w:rPr>
          <w:rFonts w:ascii="Arial"/>
        </w:rPr>
      </w:pPr>
      <w:r>
        <w:rPr>
          <w:rFonts w:ascii="Arial"/>
          <w:spacing w:val="-2"/>
        </w:rPr>
        <w:t>2026.02.10</w:t>
      </w:r>
    </w:p>
    <w:p w:rsidR="003C3BA4" w:rsidRDefault="00106BDF">
      <w:pPr>
        <w:tabs>
          <w:tab w:val="left" w:pos="4416"/>
          <w:tab w:val="left" w:pos="8147"/>
        </w:tabs>
        <w:spacing w:before="14"/>
        <w:ind w:left="435"/>
        <w:rPr>
          <w:sz w:val="15"/>
        </w:rPr>
      </w:pPr>
      <w:r>
        <w:rPr>
          <w:color w:val="44362A"/>
          <w:sz w:val="15"/>
        </w:rPr>
        <w:t>(gl6wn</w:t>
      </w:r>
      <w:r>
        <w:rPr>
          <w:color w:val="5D5248"/>
          <w:sz w:val="15"/>
        </w:rPr>
        <w:t>y</w:t>
      </w:r>
      <w:r>
        <w:rPr>
          <w:color w:val="5D5248"/>
          <w:spacing w:val="39"/>
          <w:sz w:val="15"/>
        </w:rPr>
        <w:t xml:space="preserve"> </w:t>
      </w:r>
      <w:r w:rsidR="00D24A50">
        <w:rPr>
          <w:color w:val="44362A"/>
          <w:spacing w:val="-2"/>
          <w:sz w:val="15"/>
        </w:rPr>
        <w:t>księgow</w:t>
      </w:r>
      <w:r w:rsidR="00D24A50">
        <w:rPr>
          <w:color w:val="5D5248"/>
          <w:spacing w:val="-2"/>
          <w:sz w:val="15"/>
        </w:rPr>
        <w:t>y</w:t>
      </w:r>
      <w:r>
        <w:rPr>
          <w:color w:val="44362A"/>
          <w:spacing w:val="-2"/>
          <w:sz w:val="15"/>
        </w:rPr>
        <w:t>)</w:t>
      </w:r>
      <w:r>
        <w:rPr>
          <w:color w:val="44362A"/>
          <w:sz w:val="15"/>
        </w:rPr>
        <w:tab/>
        <w:t>(rok</w:t>
      </w:r>
      <w:r>
        <w:rPr>
          <w:color w:val="5D5248"/>
          <w:sz w:val="15"/>
        </w:rPr>
        <w:t>,</w:t>
      </w:r>
      <w:r>
        <w:rPr>
          <w:color w:val="5D5248"/>
          <w:spacing w:val="-4"/>
          <w:sz w:val="15"/>
        </w:rPr>
        <w:t xml:space="preserve"> </w:t>
      </w:r>
      <w:r w:rsidR="00D24A50">
        <w:rPr>
          <w:color w:val="44362A"/>
          <w:sz w:val="15"/>
        </w:rPr>
        <w:t>mie</w:t>
      </w:r>
      <w:r w:rsidR="00D24A50">
        <w:rPr>
          <w:color w:val="5D5248"/>
          <w:sz w:val="15"/>
        </w:rPr>
        <w:t>s</w:t>
      </w:r>
      <w:r w:rsidR="00D24A50">
        <w:rPr>
          <w:color w:val="44362A"/>
          <w:sz w:val="15"/>
        </w:rPr>
        <w:t>i</w:t>
      </w:r>
      <w:r w:rsidR="00D24A50">
        <w:rPr>
          <w:color w:val="5D5248"/>
          <w:sz w:val="15"/>
        </w:rPr>
        <w:t>ą</w:t>
      </w:r>
      <w:r w:rsidR="00D24A50">
        <w:rPr>
          <w:color w:val="44362A"/>
          <w:sz w:val="15"/>
        </w:rPr>
        <w:t>c</w:t>
      </w:r>
      <w:r>
        <w:rPr>
          <w:color w:val="5D5248"/>
          <w:sz w:val="15"/>
        </w:rPr>
        <w:t>,</w:t>
      </w:r>
      <w:r>
        <w:rPr>
          <w:color w:val="5D5248"/>
          <w:spacing w:val="-6"/>
          <w:sz w:val="15"/>
        </w:rPr>
        <w:t xml:space="preserve"> </w:t>
      </w:r>
      <w:r w:rsidR="00D24A50">
        <w:rPr>
          <w:color w:val="44362A"/>
          <w:spacing w:val="-2"/>
          <w:sz w:val="15"/>
        </w:rPr>
        <w:t>d</w:t>
      </w:r>
      <w:r w:rsidR="00D24A50">
        <w:rPr>
          <w:color w:val="5D5248"/>
          <w:spacing w:val="-2"/>
          <w:sz w:val="15"/>
        </w:rPr>
        <w:t>z</w:t>
      </w:r>
      <w:r w:rsidR="00D24A50">
        <w:rPr>
          <w:color w:val="44362A"/>
          <w:spacing w:val="-2"/>
          <w:sz w:val="15"/>
        </w:rPr>
        <w:t>ień</w:t>
      </w:r>
      <w:r>
        <w:rPr>
          <w:color w:val="44362A"/>
          <w:spacing w:val="-2"/>
          <w:sz w:val="15"/>
        </w:rPr>
        <w:t>)</w:t>
      </w:r>
      <w:r>
        <w:rPr>
          <w:color w:val="44362A"/>
          <w:sz w:val="15"/>
        </w:rPr>
        <w:tab/>
        <w:t>(kierownik</w:t>
      </w:r>
      <w:r>
        <w:rPr>
          <w:color w:val="44362A"/>
          <w:spacing w:val="41"/>
          <w:sz w:val="15"/>
        </w:rPr>
        <w:t xml:space="preserve"> </w:t>
      </w:r>
      <w:r>
        <w:rPr>
          <w:color w:val="44362A"/>
          <w:spacing w:val="-2"/>
          <w:sz w:val="15"/>
        </w:rPr>
        <w:t>jednostki)</w:t>
      </w:r>
    </w:p>
    <w:sectPr w:rsidR="003C3BA4">
      <w:footerReference w:type="default" r:id="rId6"/>
      <w:type w:val="continuous"/>
      <w:pgSz w:w="11910" w:h="16840"/>
      <w:pgMar w:top="460" w:right="708" w:bottom="540" w:left="708" w:header="0" w:footer="35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BDF" w:rsidRDefault="00106BDF">
      <w:r>
        <w:separator/>
      </w:r>
    </w:p>
  </w:endnote>
  <w:endnote w:type="continuationSeparator" w:id="0">
    <w:p w:rsidR="00106BDF" w:rsidRDefault="00106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BA4" w:rsidRDefault="00106BDF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3488" behindDoc="1" locked="0" layoutInCell="1" allowOverlap="1">
              <wp:simplePos x="0" y="0"/>
              <wp:positionH relativeFrom="page">
                <wp:posOffset>1833725</wp:posOffset>
              </wp:positionH>
              <wp:positionV relativeFrom="page">
                <wp:posOffset>10326954</wp:posOffset>
              </wp:positionV>
              <wp:extent cx="3674110" cy="21082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74110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3BA4" w:rsidRDefault="00106BDF">
                          <w:pPr>
                            <w:pStyle w:val="Tekstpodstawowy"/>
                            <w:spacing w:before="20"/>
                            <w:ind w:left="1354" w:right="18" w:hanging="1335"/>
                          </w:pPr>
                          <w:r>
                            <w:t>Drukowane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programem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DRUKI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GOFIN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Wydawnictwa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Podatkowego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GOFIN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t>www.Druki.Gofin.pl</w:t>
                            </w:r>
                          </w:hyperlink>
                          <w:r>
                            <w:t xml:space="preserve"> Wersja programu: 3.18.9.0, druku: 1333.2257.3.3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44.4pt;margin-top:813.15pt;width:289.3pt;height:16.6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" filled="f" stroked="f">
              <v:textbox inset="0,0,0,0">
                <w:txbxContent>
                  <w:p w:rsidR="003C3BA4" w:rsidRDefault="00106BDF">
                    <w:pPr>
                      <w:pStyle w:val="Tekstpodstawowy"/>
                      <w:spacing w:before="20"/>
                      <w:ind w:left="1354" w:right="18" w:hanging="1335"/>
                    </w:pPr>
                    <w:r>
                      <w:t>Drukowane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programem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DRUKI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GOFIN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Wydawnictwa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Podatkowego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GOFIN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t>www.Druki.Gofin.pl</w:t>
                      </w:r>
                    </w:hyperlink>
                    <w:r>
                      <w:t xml:space="preserve"> Wersja programu: 3.18.9.0, druku: 1333.2257.3.3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BDF" w:rsidRDefault="00106BDF">
      <w:r>
        <w:separator/>
      </w:r>
    </w:p>
  </w:footnote>
  <w:footnote w:type="continuationSeparator" w:id="0">
    <w:p w:rsidR="00106BDF" w:rsidRDefault="00106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A4"/>
    <w:rsid w:val="00106BDF"/>
    <w:rsid w:val="003C3BA4"/>
    <w:rsid w:val="00D2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B0F4"/>
  <w15:docId w15:val="{232E3B72-D095-45BB-8809-B0514EAD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Verdana" w:eastAsia="Verdana" w:hAnsi="Verdana" w:cs="Verdana"/>
      <w:sz w:val="12"/>
      <w:szCs w:val="1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ruki.Gofin.pl/" TargetMode="External"/><Relationship Id="rId1" Type="http://schemas.openxmlformats.org/officeDocument/2006/relationships/hyperlink" Target="http://www.Druki.Gofi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DRUKI Gofin - Wydawnictwo Podatkowe GOFIN sp. z o.o.</vt:lpstr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DRUKI Gofin - Wydawnictwo Podatkowe GOFIN sp. z o.o.</dc:title>
  <dc:subject>DRUKI Gofin - Wydawnictwo Podatkowe GOFIN sp. z o.o.</dc:subject>
  <dc:creator>DRUKI Gofin - Wydawnictwo Podatkowe GOFIN sp. z o.o.</dc:creator>
  <cp:lastModifiedBy>USER</cp:lastModifiedBy>
  <cp:revision>2</cp:revision>
  <dcterms:created xsi:type="dcterms:W3CDTF">2026-05-15T08:37:00Z</dcterms:created>
  <dcterms:modified xsi:type="dcterms:W3CDTF">2026-05-15T08:37:00Z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2026-05-15T00:00:00Z</vt:filetime>
  </property>
  <property fmtid="{D5CDD505-2E9C-101B-9397-08002B2CF9AE}" pid="5" name="Producer">
    <vt:lpwstr>Aspose.PDF for .NET 19.9</vt:lpwstr>
  </property>
</Properties>
</file>